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  <w:i/>
          <w:iCs/>
        </w:rPr>
      </w:pPr>
      <w:r w:rsidRPr="00E16E5E">
        <w:rPr>
          <w:rFonts w:ascii="Times New Roman" w:hAnsi="Times New Roman" w:cs="Times New Roman"/>
          <w:b/>
          <w:bCs/>
        </w:rPr>
        <w:t xml:space="preserve">Лабораторное занятие 11. </w:t>
      </w:r>
      <w:r w:rsidRPr="00E16E5E">
        <w:rPr>
          <w:rFonts w:ascii="Times New Roman" w:hAnsi="Times New Roman" w:cs="Times New Roman"/>
          <w:i/>
          <w:iCs/>
        </w:rPr>
        <w:t>Получение комплексных соединений и их свойства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1. Различие простых и комплексных ионов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E16E5E">
        <w:rPr>
          <w:rFonts w:ascii="Times New Roman" w:hAnsi="Times New Roman" w:cs="Times New Roman"/>
        </w:rPr>
        <w:t xml:space="preserve"> пробирки, пипетка (5 мл), 0,01 М раствор хлорида железа (III), 0,01 М раствор тиоцианата калия, 0,01 М свежеприготовленный раствор сульфата железа (II), 0,01 М раствор K₃[Fe(CN)₆].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а) В 1–2 мл раствора FeCl₃ добавьте несколько капель раствора KCNS.</w:t>
      </w:r>
    </w:p>
    <w:p w:rsidR="00E16E5E" w:rsidRPr="00E16E5E" w:rsidRDefault="00E16E5E" w:rsidP="00E16E5E">
      <w:pPr>
        <w:numPr>
          <w:ilvl w:val="0"/>
          <w:numId w:val="13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Наблюдайте окраску раствора в кроваво-красный цвет.</w:t>
      </w:r>
    </w:p>
    <w:p w:rsidR="00E16E5E" w:rsidRPr="00E16E5E" w:rsidRDefault="00E16E5E" w:rsidP="00E16E5E">
      <w:pPr>
        <w:numPr>
          <w:ilvl w:val="0"/>
          <w:numId w:val="13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Запишите уравнение реакции.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б) Вместо FeCl₃ возьмите раствор K₃[Fe(CN)₆] и повторите опыт.</w:t>
      </w:r>
    </w:p>
    <w:p w:rsidR="00E16E5E" w:rsidRPr="00E16E5E" w:rsidRDefault="00E16E5E" w:rsidP="00E16E5E">
      <w:pPr>
        <w:numPr>
          <w:ilvl w:val="0"/>
          <w:numId w:val="2"/>
        </w:numPr>
        <w:tabs>
          <w:tab w:val="num" w:pos="720"/>
        </w:tabs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Убедитесь, что в этом растворе отсутствуют ионы Fe³⁺.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в) В одну пробирку налейте 1–2 мл FeCl₃, а в другую — K₃[Fe(CN)₆]. В обе пробирки добавьте одинаковое количество FeSO₄.</w:t>
      </w:r>
    </w:p>
    <w:p w:rsidR="00E16E5E" w:rsidRPr="00E16E5E" w:rsidRDefault="00E16E5E" w:rsidP="00E16E5E">
      <w:pPr>
        <w:numPr>
          <w:ilvl w:val="0"/>
          <w:numId w:val="12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Наблюдайте изменение окраски и запишите уравнения реакций.</w:t>
      </w:r>
    </w:p>
    <w:p w:rsidR="00E16E5E" w:rsidRPr="00E16E5E" w:rsidRDefault="00E16E5E" w:rsidP="00E16E5E">
      <w:pPr>
        <w:numPr>
          <w:ilvl w:val="0"/>
          <w:numId w:val="12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Определите заряд образованного комплексного иона.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2. Получение комплексных соединений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E16E5E">
        <w:rPr>
          <w:rFonts w:ascii="Times New Roman" w:hAnsi="Times New Roman" w:cs="Times New Roman"/>
        </w:rPr>
        <w:t xml:space="preserve"> пробирки, 0,1 М раствор нитрата серебра, 2 М соляная кислота, 2 М раствор аммиака, 2 М азотная кислота, 0,5 М раствор нитрата ртути (II), 0,5 М раствор йодида калия.</w:t>
      </w:r>
    </w:p>
    <w:p w:rsidR="00E16E5E" w:rsidRPr="00E16E5E" w:rsidRDefault="00E16E5E" w:rsidP="00E16E5E">
      <w:pPr>
        <w:ind w:left="720"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Образование серебряного аммиаката</w:t>
      </w:r>
    </w:p>
    <w:p w:rsidR="00E16E5E" w:rsidRPr="00E16E5E" w:rsidRDefault="00E16E5E" w:rsidP="00E16E5E">
      <w:pPr>
        <w:numPr>
          <w:ilvl w:val="0"/>
          <w:numId w:val="11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В пробирку налейте 1–2 мл раствора AgNO₃ и 1–2 мл HCl.</w:t>
      </w:r>
    </w:p>
    <w:p w:rsidR="00E16E5E" w:rsidRPr="00E16E5E" w:rsidRDefault="00E16E5E" w:rsidP="00E16E5E">
      <w:pPr>
        <w:numPr>
          <w:ilvl w:val="0"/>
          <w:numId w:val="11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Наблюдайте образование белого осадка AgCl.</w:t>
      </w:r>
    </w:p>
    <w:p w:rsidR="00E16E5E" w:rsidRPr="00E16E5E" w:rsidRDefault="00E16E5E" w:rsidP="00E16E5E">
      <w:pPr>
        <w:numPr>
          <w:ilvl w:val="0"/>
          <w:numId w:val="11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Добавьте в осадок раствор аммиака до растворения, затем к прозрачному раствору постепенно добавляйте азотную кислоту до кислой среды.</w:t>
      </w:r>
    </w:p>
    <w:p w:rsidR="00E16E5E" w:rsidRPr="00E16E5E" w:rsidRDefault="00E16E5E" w:rsidP="00E16E5E">
      <w:pPr>
        <w:numPr>
          <w:ilvl w:val="0"/>
          <w:numId w:val="11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Что наблюдается?</w:t>
      </w:r>
    </w:p>
    <w:p w:rsidR="00E16E5E" w:rsidRPr="00E16E5E" w:rsidRDefault="00E16E5E" w:rsidP="00E16E5E">
      <w:pPr>
        <w:numPr>
          <w:ilvl w:val="0"/>
          <w:numId w:val="11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Запишите уравнения: образование осадка, растворение в аммиаке и реакцию комплекса с азотной кислотой.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3. Влияние концентрации раствора на образование комплекса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E16E5E">
        <w:rPr>
          <w:rFonts w:ascii="Times New Roman" w:hAnsi="Times New Roman" w:cs="Times New Roman"/>
        </w:rPr>
        <w:t xml:space="preserve"> пробирки, насыщенные растворы CoCl₂ и KCNS, дистиллированная вода.</w:t>
      </w:r>
    </w:p>
    <w:p w:rsidR="00E16E5E" w:rsidRPr="00E16E5E" w:rsidRDefault="00E16E5E" w:rsidP="00E16E5E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В несколько капель насыщенного раствора CoCl₂ добавьте насыщенный раствор KCNS.</w:t>
      </w:r>
    </w:p>
    <w:p w:rsidR="00E16E5E" w:rsidRPr="00E16E5E" w:rsidRDefault="00E16E5E" w:rsidP="00E16E5E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Наблюдайте образование комплексной соли и окраску раствора в синий цвет.</w:t>
      </w:r>
    </w:p>
    <w:p w:rsidR="00E16E5E" w:rsidRPr="00E16E5E" w:rsidRDefault="00E16E5E" w:rsidP="00E16E5E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Перемешайте раствор и разделите на две пробирки.</w:t>
      </w:r>
    </w:p>
    <w:p w:rsidR="00E16E5E" w:rsidRPr="00E16E5E" w:rsidRDefault="00E16E5E" w:rsidP="00E16E5E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Одну оставьте для сравнения, а в другую постепенно добавляйте дистиллированную воду до изменения окраски.</w:t>
      </w:r>
    </w:p>
    <w:p w:rsidR="00E16E5E" w:rsidRPr="00E16E5E" w:rsidRDefault="00E16E5E" w:rsidP="00E16E5E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Объясните наблюдаемое явление.</w:t>
      </w:r>
    </w:p>
    <w:p w:rsidR="00E16E5E" w:rsidRPr="00E16E5E" w:rsidRDefault="00E16E5E" w:rsidP="00E16E5E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Запишите уравнения для константы устойчивости или константы нестабильности комплекса и найдите их значения в таблице.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4. Окислительно-восстановительные свойства комплексных соединений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E16E5E">
        <w:rPr>
          <w:rFonts w:ascii="Times New Roman" w:hAnsi="Times New Roman" w:cs="Times New Roman"/>
        </w:rPr>
        <w:t xml:space="preserve"> растворы калия (II) и (III) гексацианоферратов, раствор FeCl₃, перекись водорода, гидроксид калия, кристаллы FeSO₄, хлорная вода.</w:t>
      </w:r>
    </w:p>
    <w:p w:rsidR="00E16E5E" w:rsidRPr="00E16E5E" w:rsidRDefault="00E16E5E" w:rsidP="00E16E5E">
      <w:pPr>
        <w:numPr>
          <w:ilvl w:val="0"/>
          <w:numId w:val="9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В 2–3 мл хлорной воды добавьте 2–3 капли раствора K₄[Fe(CN)₆].</w:t>
      </w:r>
    </w:p>
    <w:p w:rsidR="00E16E5E" w:rsidRPr="00E16E5E" w:rsidRDefault="00E16E5E" w:rsidP="00E16E5E">
      <w:pPr>
        <w:numPr>
          <w:ilvl w:val="0"/>
          <w:numId w:val="9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Кипятите раствор до удаления не прореагировавшего хлора.</w:t>
      </w:r>
    </w:p>
    <w:p w:rsidR="00E16E5E" w:rsidRPr="00E16E5E" w:rsidRDefault="00E16E5E" w:rsidP="00E16E5E">
      <w:pPr>
        <w:numPr>
          <w:ilvl w:val="0"/>
          <w:numId w:val="9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После удаления всего хлора добавьте кристалл FeSO₄ (или соль Моря).</w:t>
      </w:r>
    </w:p>
    <w:p w:rsidR="00E16E5E" w:rsidRPr="00E16E5E" w:rsidRDefault="00E16E5E" w:rsidP="00E16E5E">
      <w:pPr>
        <w:numPr>
          <w:ilvl w:val="0"/>
          <w:numId w:val="9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Запишите уравнение реакции.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  <w:lang w:val="ru-RU"/>
        </w:rPr>
      </w:pP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t>5. Гидратная изомерия хлорида хрома (III)</w:t>
      </w:r>
    </w:p>
    <w:p w:rsidR="00E16E5E" w:rsidRPr="00E16E5E" w:rsidRDefault="00E16E5E" w:rsidP="00E16E5E">
      <w:p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  <w:b/>
          <w:bCs/>
        </w:rPr>
        <w:lastRenderedPageBreak/>
        <w:t>Необходимое оборудование и реактивы:</w:t>
      </w:r>
      <w:r w:rsidRPr="00E16E5E">
        <w:rPr>
          <w:rFonts w:ascii="Times New Roman" w:hAnsi="Times New Roman" w:cs="Times New Roman"/>
        </w:rPr>
        <w:t xml:space="preserve"> пробирки, раствор SnCl₂, кристаллы гексагидрата CrCl₃·6H₂O.</w:t>
      </w:r>
    </w:p>
    <w:p w:rsidR="00E16E5E" w:rsidRPr="00E16E5E" w:rsidRDefault="00E16E5E" w:rsidP="00E16E5E">
      <w:pPr>
        <w:numPr>
          <w:ilvl w:val="0"/>
          <w:numId w:val="8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Растворите несколько кристаллов CrCl₃·6H₂O в 1–2 каплях воды с добавлением SnCl₂.</w:t>
      </w:r>
    </w:p>
    <w:p w:rsidR="00E16E5E" w:rsidRPr="00E16E5E" w:rsidRDefault="00E16E5E" w:rsidP="00E16E5E">
      <w:pPr>
        <w:numPr>
          <w:ilvl w:val="0"/>
          <w:numId w:val="8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Нагрейте раствор и наблюдайте изменение окраски от фиолетового до зелёного.</w:t>
      </w:r>
    </w:p>
    <w:p w:rsidR="00E16E5E" w:rsidRPr="00E16E5E" w:rsidRDefault="00E16E5E" w:rsidP="00E16E5E">
      <w:pPr>
        <w:numPr>
          <w:ilvl w:val="0"/>
          <w:numId w:val="8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Объясните наблюдаемое явление.</w:t>
      </w:r>
    </w:p>
    <w:p w:rsidR="00E16E5E" w:rsidRPr="00E16E5E" w:rsidRDefault="00E16E5E" w:rsidP="00E16E5E">
      <w:pPr>
        <w:numPr>
          <w:ilvl w:val="0"/>
          <w:numId w:val="8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Запишите уравнения диссоциации изомеров хлорида хрома (III).</w:t>
      </w:r>
    </w:p>
    <w:p w:rsidR="00E16E5E" w:rsidRPr="00E16E5E" w:rsidRDefault="00E16E5E" w:rsidP="00E16E5E">
      <w:pPr>
        <w:numPr>
          <w:ilvl w:val="0"/>
          <w:numId w:val="8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Какие изомеры имеют более высокую электропроводность?</w:t>
      </w:r>
    </w:p>
    <w:p w:rsidR="00E16E5E" w:rsidRPr="00E16E5E" w:rsidRDefault="00E16E5E" w:rsidP="00E16E5E">
      <w:pPr>
        <w:numPr>
          <w:ilvl w:val="0"/>
          <w:numId w:val="8"/>
        </w:numPr>
        <w:ind w:right="-613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Какие виды изомерии вы знаете? Приведите примеры.</w:t>
      </w:r>
    </w:p>
    <w:p w:rsidR="00885D31" w:rsidRPr="00E16E5E" w:rsidRDefault="00885D31" w:rsidP="00E16E5E">
      <w:pPr>
        <w:ind w:right="-613"/>
        <w:jc w:val="both"/>
        <w:rPr>
          <w:rFonts w:ascii="Times New Roman" w:hAnsi="Times New Roman" w:cs="Times New Roman"/>
        </w:rPr>
      </w:pPr>
    </w:p>
    <w:sectPr w:rsidR="00885D31" w:rsidRPr="00E16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3037"/>
    <w:multiLevelType w:val="multilevel"/>
    <w:tmpl w:val="72E2D1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07A3C"/>
    <w:multiLevelType w:val="multilevel"/>
    <w:tmpl w:val="A91E86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1644"/>
    <w:multiLevelType w:val="multilevel"/>
    <w:tmpl w:val="4CEA0F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C68B2"/>
    <w:multiLevelType w:val="multilevel"/>
    <w:tmpl w:val="EEE45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E1CB7"/>
    <w:multiLevelType w:val="multilevel"/>
    <w:tmpl w:val="B73CF1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C6164"/>
    <w:multiLevelType w:val="multilevel"/>
    <w:tmpl w:val="E9D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C02D2"/>
    <w:multiLevelType w:val="multilevel"/>
    <w:tmpl w:val="AEE0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36BCE"/>
    <w:multiLevelType w:val="multilevel"/>
    <w:tmpl w:val="176E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A1402"/>
    <w:multiLevelType w:val="multilevel"/>
    <w:tmpl w:val="E5A46C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24222"/>
    <w:multiLevelType w:val="multilevel"/>
    <w:tmpl w:val="CE1214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C78E8"/>
    <w:multiLevelType w:val="multilevel"/>
    <w:tmpl w:val="39F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1417F"/>
    <w:multiLevelType w:val="multilevel"/>
    <w:tmpl w:val="F15C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D6F81"/>
    <w:multiLevelType w:val="multilevel"/>
    <w:tmpl w:val="D17E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685465">
    <w:abstractNumId w:val="12"/>
  </w:num>
  <w:num w:numId="2" w16cid:durableId="1155336308">
    <w:abstractNumId w:val="9"/>
  </w:num>
  <w:num w:numId="3" w16cid:durableId="432746320">
    <w:abstractNumId w:val="11"/>
  </w:num>
  <w:num w:numId="4" w16cid:durableId="2092192659">
    <w:abstractNumId w:val="6"/>
  </w:num>
  <w:num w:numId="5" w16cid:durableId="1365210944">
    <w:abstractNumId w:val="10"/>
  </w:num>
  <w:num w:numId="6" w16cid:durableId="1324239998">
    <w:abstractNumId w:val="5"/>
  </w:num>
  <w:num w:numId="7" w16cid:durableId="1525247399">
    <w:abstractNumId w:val="7"/>
  </w:num>
  <w:num w:numId="8" w16cid:durableId="1413967838">
    <w:abstractNumId w:val="3"/>
  </w:num>
  <w:num w:numId="9" w16cid:durableId="616063798">
    <w:abstractNumId w:val="1"/>
  </w:num>
  <w:num w:numId="10" w16cid:durableId="1320889312">
    <w:abstractNumId w:val="8"/>
  </w:num>
  <w:num w:numId="11" w16cid:durableId="1723207821">
    <w:abstractNumId w:val="2"/>
  </w:num>
  <w:num w:numId="12" w16cid:durableId="1405180732">
    <w:abstractNumId w:val="4"/>
  </w:num>
  <w:num w:numId="13" w16cid:durableId="179097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5E"/>
    <w:rsid w:val="001533C8"/>
    <w:rsid w:val="00885D31"/>
    <w:rsid w:val="009E1641"/>
    <w:rsid w:val="00E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7BAF"/>
  <w15:chartTrackingRefBased/>
  <w15:docId w15:val="{7A03BBC8-31D1-D546-A82A-63A309C8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2026-01-22T07:48:00Z</dcterms:created>
  <dcterms:modified xsi:type="dcterms:W3CDTF">2026-01-22T07:49:00Z</dcterms:modified>
</cp:coreProperties>
</file>